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6221C91C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444A1B">
        <w:rPr>
          <w:caps/>
          <w:sz w:val="40"/>
          <w:szCs w:val="40"/>
        </w:rPr>
        <w:t>4</w:t>
      </w:r>
      <w:r w:rsidR="00696B1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6DDB4749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444A1B">
        <w:rPr>
          <w:caps/>
          <w:sz w:val="40"/>
          <w:szCs w:val="40"/>
        </w:rPr>
        <w:t>4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EFB856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</w:t>
            </w:r>
            <w:r w:rsidR="00015F56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E7069F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5FE140C" w14:textId="77777777" w:rsidR="006413DC" w:rsidRPr="00540AA1" w:rsidRDefault="006413DC" w:rsidP="006413DC">
      <w:pPr>
        <w:spacing w:before="120" w:after="120"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čestně prohlašuje, že:   </w:t>
      </w:r>
    </w:p>
    <w:p w14:paraId="5F540386" w14:textId="77777777" w:rsidR="006413DC" w:rsidRPr="00540AA1" w:rsidRDefault="006413DC" w:rsidP="006413DC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se pečlivě seznámil se zadávacími podmínkami, porozuměl jim a mj. tak používá veškeré pojmy a zkratky v souladu se zadávací dokumentací,</w:t>
      </w:r>
    </w:p>
    <w:p w14:paraId="35180C7D" w14:textId="77777777" w:rsidR="006413DC" w:rsidRDefault="006413DC" w:rsidP="006413DC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7D309B">
        <w:rPr>
          <w:rFonts w:asciiTheme="majorHAnsi" w:eastAsia="Calibri" w:hAnsiTheme="majorHAnsi" w:cstheme="majorHAnsi"/>
        </w:rPr>
        <w:t xml:space="preserve">jako dodavatel veřejné zakázky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 xml:space="preserve"> dodavatelem ve smyslu nařízení Rady EU č. 2022/576, tj. </w:t>
      </w:r>
      <w:r>
        <w:rPr>
          <w:rFonts w:asciiTheme="majorHAnsi" w:eastAsia="Calibri" w:hAnsiTheme="majorHAnsi" w:cstheme="majorHAnsi"/>
        </w:rPr>
        <w:t>není</w:t>
      </w:r>
      <w:r w:rsidRPr="007D309B">
        <w:rPr>
          <w:rFonts w:asciiTheme="majorHAnsi" w:eastAsia="Calibri" w:hAnsiTheme="majorHAnsi" w:cstheme="majorHAnsi"/>
        </w:rPr>
        <w:t>:</w:t>
      </w:r>
    </w:p>
    <w:p w14:paraId="76A3E4F5" w14:textId="77777777" w:rsidR="006413DC" w:rsidRPr="002E1FA0" w:rsidRDefault="006413DC" w:rsidP="006413DC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ruským státním příslušníkem, fyzickou či právnickou osobou, subjektem či orgánem se sídlem v Rusku,</w:t>
      </w:r>
    </w:p>
    <w:p w14:paraId="08938B23" w14:textId="77777777" w:rsidR="006413DC" w:rsidRPr="002E1FA0" w:rsidRDefault="006413DC" w:rsidP="006413DC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právnickou osobou, subjektem nebo orgánem, který je z více než 50 % přímo či nepřímo vlastněný některým ze subjektů uvedených v písmeni a), nebo</w:t>
      </w:r>
    </w:p>
    <w:p w14:paraId="1F4D6235" w14:textId="77777777" w:rsidR="006413DC" w:rsidRPr="002E1FA0" w:rsidRDefault="006413DC" w:rsidP="006413DC">
      <w:pPr>
        <w:numPr>
          <w:ilvl w:val="1"/>
          <w:numId w:val="9"/>
        </w:numPr>
        <w:tabs>
          <w:tab w:val="left" w:pos="340"/>
        </w:tabs>
        <w:spacing w:before="120" w:after="120" w:line="276" w:lineRule="auto"/>
        <w:jc w:val="both"/>
        <w:rPr>
          <w:rFonts w:asciiTheme="majorHAnsi" w:eastAsia="Calibri" w:hAnsiTheme="majorHAnsi" w:cstheme="majorHAnsi"/>
        </w:rPr>
      </w:pPr>
      <w:r w:rsidRPr="002E1FA0">
        <w:rPr>
          <w:rFonts w:asciiTheme="majorHAnsi" w:eastAsia="Calibri" w:hAnsiTheme="majorHAnsi" w:cstheme="majorHAnsi"/>
        </w:rPr>
        <w:t>fyzickou nebo právnickou osobou, subjektem nebo orgánem, který jedná jménem nebo na pokyn některého ze subjektů uvedených v písmeni a) nebo b).</w:t>
      </w:r>
    </w:p>
    <w:p w14:paraId="76BD5056" w14:textId="77777777" w:rsidR="006413DC" w:rsidRDefault="006413DC" w:rsidP="006413DC">
      <w:p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Dále prohlašuje</w:t>
      </w:r>
      <w:r w:rsidRPr="002E1FA0">
        <w:rPr>
          <w:rFonts w:asciiTheme="majorHAnsi" w:eastAsia="Calibri" w:hAnsiTheme="majorHAnsi" w:cstheme="majorHAnsi"/>
        </w:rPr>
        <w:t>, že nevyužij</w:t>
      </w:r>
      <w:r>
        <w:rPr>
          <w:rFonts w:asciiTheme="majorHAnsi" w:eastAsia="Calibri" w:hAnsiTheme="majorHAnsi" w:cstheme="majorHAnsi"/>
        </w:rPr>
        <w:t>e</w:t>
      </w:r>
      <w:r w:rsidRPr="002E1FA0">
        <w:rPr>
          <w:rFonts w:asciiTheme="majorHAnsi" w:eastAsia="Calibri" w:hAnsiTheme="majorHAnsi" w:cstheme="majorHAnsi"/>
        </w:rPr>
        <w:t xml:space="preserve"> při plnění veřejné zakázky poddodavatele, který by naplnil výše uvedená písm. a) – c), pokud by plnil více než 10 % hodnoty zakázky</w:t>
      </w:r>
      <w:r>
        <w:rPr>
          <w:rFonts w:asciiTheme="majorHAnsi" w:eastAsia="Calibri" w:hAnsiTheme="majorHAnsi" w:cstheme="majorHAnsi"/>
        </w:rPr>
        <w:t>;</w:t>
      </w:r>
    </w:p>
    <w:p w14:paraId="57BFDF36" w14:textId="77777777" w:rsidR="006413DC" w:rsidRPr="004B3E3D" w:rsidRDefault="006413DC" w:rsidP="006413DC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>neobchoduj</w:t>
      </w:r>
      <w:r>
        <w:rPr>
          <w:rFonts w:asciiTheme="majorHAnsi" w:eastAsia="Calibri" w:hAnsiTheme="majorHAnsi" w:cstheme="majorHAnsi"/>
        </w:rPr>
        <w:t>e</w:t>
      </w:r>
      <w:r w:rsidRPr="004B3E3D">
        <w:rPr>
          <w:rFonts w:asciiTheme="majorHAnsi" w:eastAsia="Calibri" w:hAnsiTheme="majorHAnsi" w:cstheme="majorHAnsi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Theme="majorHAnsi" w:eastAsia="Calibri" w:hAnsiTheme="majorHAnsi" w:cstheme="majorHAnsi"/>
        </w:rPr>
        <w:t>;</w:t>
      </w:r>
    </w:p>
    <w:p w14:paraId="76E31113" w14:textId="77777777" w:rsidR="006413DC" w:rsidRPr="004B3E3D" w:rsidRDefault="006413DC" w:rsidP="006413DC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4B3E3D">
        <w:rPr>
          <w:rFonts w:asciiTheme="majorHAnsi" w:eastAsia="Calibri" w:hAnsiTheme="majorHAnsi" w:cstheme="majorHAnsi"/>
        </w:rPr>
        <w:t xml:space="preserve">žádné finanční prostředky, které </w:t>
      </w:r>
      <w:proofErr w:type="gramStart"/>
      <w:r w:rsidRPr="004B3E3D">
        <w:rPr>
          <w:rFonts w:asciiTheme="majorHAnsi" w:eastAsia="Calibri" w:hAnsiTheme="majorHAnsi" w:cstheme="majorHAnsi"/>
        </w:rPr>
        <w:t>obdrží</w:t>
      </w:r>
      <w:proofErr w:type="gramEnd"/>
      <w:r w:rsidRPr="004B3E3D">
        <w:rPr>
          <w:rFonts w:asciiTheme="majorHAnsi" w:eastAsia="Calibri" w:hAnsiTheme="majorHAnsi" w:cstheme="majorHAns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B7E4B">
        <w:rPr>
          <w:rFonts w:asciiTheme="majorHAnsi" w:eastAsia="Calibri" w:hAnsiTheme="majorHAnsi" w:cstheme="majorHAnsi"/>
          <w:vertAlign w:val="superscript"/>
        </w:rPr>
        <w:footnoteReference w:id="3"/>
      </w:r>
      <w:r w:rsidRPr="004B3E3D">
        <w:rPr>
          <w:rFonts w:asciiTheme="majorHAnsi" w:eastAsia="Calibri" w:hAnsiTheme="majorHAnsi" w:cstheme="majorHAnsi"/>
        </w:rPr>
        <w:t>.</w:t>
      </w:r>
    </w:p>
    <w:p w14:paraId="00130CC7" w14:textId="77777777" w:rsidR="006413DC" w:rsidRPr="00540AA1" w:rsidRDefault="006413DC" w:rsidP="006413DC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75DDDFF8" w14:textId="77777777" w:rsidR="006413DC" w:rsidRPr="00031713" w:rsidRDefault="006413DC" w:rsidP="006413DC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>je srozuměn s tím, že veškeré písemnosti zasílané prostřednictvím elektronického nástroje E-ZAK se považují za řádně doručené okamžikem 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</w:t>
      </w:r>
      <w:r>
        <w:rPr>
          <w:rFonts w:asciiTheme="majorHAnsi" w:eastAsia="Calibri" w:hAnsiTheme="majorHAnsi" w:cstheme="majorHAnsi"/>
        </w:rPr>
        <w:t>,</w:t>
      </w:r>
    </w:p>
    <w:p w14:paraId="5BE61758" w14:textId="77777777" w:rsidR="006413DC" w:rsidRPr="00D07A01" w:rsidRDefault="006413DC" w:rsidP="006413DC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>není ve střetu zájmů ve smyslu § 4b zákona č. 159/2006 Sb., o střetu zájmů, ve znění pozdějších předpisů. Totožné čestné prohlášení účastník zajistí od svého poddodavatele, prostřednictvím kterého prokazuje kvalifikaci (existuje-li takový).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D976F0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D976F0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412A5828" w:rsidR="003D501E" w:rsidRPr="00D976F0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D976F0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D976F0">
        <w:rPr>
          <w:rFonts w:asciiTheme="majorHAnsi" w:hAnsiTheme="majorHAnsi" w:cstheme="majorHAnsi"/>
        </w:rPr>
        <w:t xml:space="preserve"> dle čl.</w:t>
      </w:r>
      <w:r w:rsidR="001B1061" w:rsidRPr="00D976F0">
        <w:rPr>
          <w:rFonts w:asciiTheme="majorHAnsi" w:hAnsiTheme="majorHAnsi" w:cstheme="majorHAnsi"/>
        </w:rPr>
        <w:t xml:space="preserve"> </w:t>
      </w:r>
      <w:r w:rsidRPr="00D976F0">
        <w:rPr>
          <w:rFonts w:asciiTheme="majorHAnsi" w:hAnsiTheme="majorHAnsi" w:cstheme="majorHAnsi"/>
        </w:rPr>
        <w:t>VI</w:t>
      </w:r>
      <w:r w:rsidR="001B1061" w:rsidRPr="00D976F0">
        <w:rPr>
          <w:rFonts w:asciiTheme="majorHAnsi" w:hAnsiTheme="majorHAnsi" w:cstheme="majorHAnsi"/>
        </w:rPr>
        <w:t>.</w:t>
      </w:r>
      <w:r w:rsidRPr="00D976F0">
        <w:rPr>
          <w:rFonts w:asciiTheme="majorHAnsi" w:hAnsiTheme="majorHAnsi" w:cstheme="majorHAnsi"/>
        </w:rPr>
        <w:t xml:space="preserve"> odst. 1 písm. e) Smlouvy na část </w:t>
      </w:r>
      <w:r w:rsidR="00821F55">
        <w:rPr>
          <w:rFonts w:asciiTheme="majorHAnsi" w:hAnsiTheme="majorHAnsi" w:cstheme="majorHAnsi"/>
        </w:rPr>
        <w:t xml:space="preserve">4 </w:t>
      </w:r>
      <w:r w:rsidRPr="00D976F0">
        <w:rPr>
          <w:rFonts w:asciiTheme="majorHAnsi" w:hAnsiTheme="majorHAnsi" w:cstheme="majorHAnsi"/>
        </w:rPr>
        <w:t>veřejné zakázky (bude Přílohou č. 1 Smlouvy) a</w:t>
      </w:r>
    </w:p>
    <w:p w14:paraId="5B89FCA3" w14:textId="2F95B707" w:rsidR="005F05BF" w:rsidRPr="003E55E4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3E55E4">
        <w:rPr>
          <w:rFonts w:asciiTheme="majorHAnsi" w:hAnsiTheme="majorHAnsi" w:cstheme="majorHAnsi"/>
          <w:b/>
          <w:bCs/>
        </w:rPr>
        <w:t>Technick</w:t>
      </w:r>
      <w:r w:rsidR="00821F55">
        <w:rPr>
          <w:rFonts w:asciiTheme="majorHAnsi" w:hAnsiTheme="majorHAnsi" w:cstheme="majorHAnsi"/>
          <w:b/>
          <w:bCs/>
        </w:rPr>
        <w:t>ou</w:t>
      </w:r>
      <w:r w:rsidRPr="003E55E4">
        <w:rPr>
          <w:rFonts w:asciiTheme="majorHAnsi" w:hAnsiTheme="majorHAnsi" w:cstheme="majorHAnsi"/>
          <w:b/>
          <w:bCs/>
        </w:rPr>
        <w:t xml:space="preserve"> specifikac</w:t>
      </w:r>
      <w:r w:rsidR="00821F55">
        <w:rPr>
          <w:rFonts w:asciiTheme="majorHAnsi" w:hAnsiTheme="majorHAnsi" w:cstheme="majorHAnsi"/>
          <w:b/>
          <w:bCs/>
        </w:rPr>
        <w:t>i</w:t>
      </w:r>
      <w:r w:rsidRPr="003E55E4">
        <w:rPr>
          <w:rFonts w:asciiTheme="majorHAnsi" w:hAnsiTheme="majorHAnsi" w:cstheme="majorHAnsi"/>
        </w:rPr>
        <w:t xml:space="preserve"> vč. </w:t>
      </w:r>
      <w:r w:rsidR="005648C4" w:rsidRPr="003E55E4">
        <w:rPr>
          <w:rFonts w:asciiTheme="majorHAnsi" w:hAnsiTheme="majorHAnsi" w:cstheme="majorHAnsi"/>
        </w:rPr>
        <w:t>cenové kalkulace</w:t>
      </w:r>
      <w:r w:rsidRPr="003E55E4">
        <w:rPr>
          <w:rFonts w:asciiTheme="majorHAnsi" w:hAnsiTheme="majorHAnsi" w:cstheme="majorHAnsi"/>
        </w:rPr>
        <w:t xml:space="preserve"> </w:t>
      </w:r>
      <w:r w:rsidR="003273EE" w:rsidRPr="003E55E4">
        <w:rPr>
          <w:rFonts w:asciiTheme="majorHAnsi" w:hAnsiTheme="majorHAnsi" w:cstheme="majorHAnsi"/>
        </w:rPr>
        <w:t>(bude Přílohou č. 2 Smlouvy)</w:t>
      </w:r>
      <w:r w:rsidR="00D9706D" w:rsidRPr="003E55E4">
        <w:rPr>
          <w:rFonts w:asciiTheme="majorHAnsi" w:hAnsiTheme="majorHAnsi" w:cstheme="majorHAnsi"/>
        </w:rPr>
        <w:t>, řádně vyplněn</w:t>
      </w:r>
      <w:r w:rsidR="005B519A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a předložen</w:t>
      </w:r>
      <w:r w:rsidR="005B519A">
        <w:rPr>
          <w:rFonts w:asciiTheme="majorHAnsi" w:hAnsiTheme="majorHAnsi" w:cstheme="majorHAnsi"/>
        </w:rPr>
        <w:t>ou</w:t>
      </w:r>
      <w:r w:rsidR="00D9706D" w:rsidRPr="003E55E4">
        <w:rPr>
          <w:rFonts w:asciiTheme="majorHAnsi" w:hAnsiTheme="majorHAnsi" w:cstheme="majorHAnsi"/>
        </w:rPr>
        <w:t xml:space="preserve"> v souladu s přílohou č. 3.</w:t>
      </w:r>
      <w:r w:rsidR="00444A1B">
        <w:rPr>
          <w:rFonts w:asciiTheme="majorHAnsi" w:hAnsiTheme="majorHAnsi" w:cstheme="majorHAnsi"/>
        </w:rPr>
        <w:t>4</w:t>
      </w:r>
      <w:r w:rsidR="00D9706D" w:rsidRPr="003E55E4">
        <w:rPr>
          <w:rFonts w:asciiTheme="majorHAnsi" w:hAnsiTheme="majorHAnsi" w:cstheme="majorHAnsi"/>
        </w:rPr>
        <w:t xml:space="preserve"> zadávací dokumentace</w:t>
      </w:r>
      <w:r w:rsidR="003273EE" w:rsidRPr="003E55E4">
        <w:rPr>
          <w:rFonts w:asciiTheme="majorHAnsi" w:hAnsiTheme="majorHAnsi" w:cstheme="majorHAnsi"/>
        </w:rPr>
        <w:t>.</w:t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62515C">
            <w:pPr>
              <w:pStyle w:val="Odstavecseseznamem"/>
              <w:keepNext/>
              <w:numPr>
                <w:ilvl w:val="0"/>
                <w:numId w:val="15"/>
              </w:numPr>
              <w:spacing w:after="0" w:line="276" w:lineRule="auto"/>
              <w:ind w:left="714" w:hanging="357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lastRenderedPageBreak/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679670E2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>tj.</w:t>
            </w:r>
            <w:r w:rsidR="00E614CC">
              <w:rPr>
                <w:rFonts w:asciiTheme="majorHAnsi" w:eastAsia="Times New Roman" w:hAnsiTheme="majorHAnsi" w:cstheme="majorHAnsi"/>
                <w:b/>
                <w:bCs/>
              </w:rPr>
              <w:t xml:space="preserve"> </w:t>
            </w:r>
            <w:r w:rsidR="0004557B">
              <w:rPr>
                <w:rFonts w:asciiTheme="majorHAnsi" w:eastAsia="Times New Roman" w:hAnsiTheme="majorHAnsi" w:cstheme="majorHAnsi"/>
                <w:b/>
                <w:bCs/>
              </w:rPr>
              <w:t>d</w:t>
            </w:r>
            <w:r w:rsidR="0004557B" w:rsidRPr="0004557B">
              <w:rPr>
                <w:rFonts w:asciiTheme="majorHAnsi" w:eastAsia="Times New Roman" w:hAnsiTheme="majorHAnsi" w:cstheme="majorHAnsi"/>
                <w:b/>
                <w:bCs/>
              </w:rPr>
              <w:t>igitální panoramatický OPG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4B7E6D">
              <w:rPr>
                <w:rFonts w:asciiTheme="majorHAnsi" w:hAnsiTheme="majorHAnsi" w:cstheme="majorHAnsi"/>
                <w:b/>
                <w:bCs/>
              </w:rPr>
              <w:t>250 tis</w:t>
            </w:r>
            <w:r w:rsidR="00713E0E" w:rsidRPr="00B84C37">
              <w:rPr>
                <w:rFonts w:asciiTheme="majorHAnsi" w:hAnsiTheme="majorHAnsi" w:cstheme="majorHAnsi"/>
                <w:b/>
                <w:bCs/>
              </w:rPr>
              <w:t xml:space="preserve">. Kč bez DPH </w:t>
            </w:r>
            <w:r w:rsidRPr="00B84C37">
              <w:rPr>
                <w:rFonts w:asciiTheme="majorHAnsi" w:hAnsiTheme="majorHAnsi" w:cstheme="majorHAnsi"/>
              </w:rPr>
              <w:t>za každou referenční zakázku.</w:t>
            </w:r>
            <w:r w:rsidRPr="00B51222">
              <w:rPr>
                <w:rFonts w:asciiTheme="majorHAnsi" w:hAnsiTheme="majorHAnsi" w:cstheme="majorHAnsi"/>
              </w:rPr>
              <w:t xml:space="preserve">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B84C37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Seznam zboží s uvedením četnosti BTK (příp. validace)</w:t>
      </w:r>
      <w:r w:rsidRPr="00B84C37">
        <w:rPr>
          <w:rFonts w:asciiTheme="majorHAnsi" w:hAnsiTheme="majorHAnsi" w:cstheme="majorHAnsi"/>
        </w:rPr>
        <w:t xml:space="preserve"> dle čl.</w:t>
      </w:r>
      <w:r w:rsidR="009A240C" w:rsidRPr="00B84C37">
        <w:rPr>
          <w:rFonts w:asciiTheme="majorHAnsi" w:hAnsiTheme="majorHAnsi" w:cstheme="majorHAnsi"/>
        </w:rPr>
        <w:t xml:space="preserve"> </w:t>
      </w:r>
      <w:r w:rsidRPr="00B84C37">
        <w:rPr>
          <w:rFonts w:asciiTheme="majorHAnsi" w:hAnsiTheme="majorHAnsi" w:cstheme="majorHAnsi"/>
        </w:rPr>
        <w:t>VI</w:t>
      </w:r>
      <w:r w:rsidR="009A240C" w:rsidRPr="00B84C37">
        <w:rPr>
          <w:rFonts w:asciiTheme="majorHAnsi" w:hAnsiTheme="majorHAnsi" w:cstheme="majorHAnsi"/>
        </w:rPr>
        <w:t>.</w:t>
      </w:r>
      <w:r w:rsidRPr="00B84C37"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13B5E319" w:rsidR="00251965" w:rsidRPr="00B84C37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84C37">
        <w:rPr>
          <w:rFonts w:asciiTheme="majorHAnsi" w:hAnsiTheme="majorHAnsi" w:cstheme="majorHAnsi"/>
          <w:b/>
          <w:bCs/>
        </w:rPr>
        <w:t>Technická specifikace</w:t>
      </w:r>
      <w:r w:rsidRPr="00B84C37">
        <w:rPr>
          <w:rFonts w:asciiTheme="majorHAnsi" w:hAnsiTheme="majorHAnsi" w:cstheme="majorHAnsi"/>
        </w:rPr>
        <w:t xml:space="preserve"> vč. </w:t>
      </w:r>
      <w:r w:rsidR="005648C4" w:rsidRPr="00B84C37">
        <w:rPr>
          <w:rFonts w:asciiTheme="majorHAnsi" w:hAnsiTheme="majorHAnsi" w:cstheme="majorHAnsi"/>
        </w:rPr>
        <w:t>cenové kalkulace</w:t>
      </w:r>
      <w:r w:rsidRPr="00B84C37">
        <w:rPr>
          <w:rFonts w:asciiTheme="majorHAnsi" w:hAnsiTheme="majorHAnsi" w:cstheme="majorHAnsi"/>
        </w:rPr>
        <w:t xml:space="preserve"> (bude Přílohou č. 2 Smlouvy)</w:t>
      </w:r>
      <w:r w:rsidR="009A240C" w:rsidRPr="00B84C37">
        <w:rPr>
          <w:rFonts w:asciiTheme="majorHAnsi" w:hAnsiTheme="majorHAnsi" w:cstheme="majorHAnsi"/>
        </w:rPr>
        <w:t>, řádně vyplněn</w:t>
      </w:r>
      <w:r w:rsidR="00585F40" w:rsidRPr="00B84C37">
        <w:rPr>
          <w:rFonts w:asciiTheme="majorHAnsi" w:hAnsiTheme="majorHAnsi" w:cstheme="majorHAnsi"/>
        </w:rPr>
        <w:t>á a předložená v souladu s přílohou č. 3.</w:t>
      </w:r>
      <w:r w:rsidR="00444A1B">
        <w:rPr>
          <w:rFonts w:asciiTheme="majorHAnsi" w:hAnsiTheme="majorHAnsi" w:cstheme="majorHAnsi"/>
        </w:rPr>
        <w:t>4</w:t>
      </w:r>
      <w:r w:rsidR="00585F40" w:rsidRPr="00B84C37">
        <w:rPr>
          <w:rFonts w:asciiTheme="majorHAnsi" w:hAnsiTheme="majorHAnsi" w:cstheme="majorHAnsi"/>
        </w:rPr>
        <w:t xml:space="preserve"> zadávací dokumentace</w:t>
      </w:r>
      <w:r w:rsidRPr="00B84C37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5448" w14:textId="77777777" w:rsidR="002F6455" w:rsidRDefault="002F6455" w:rsidP="002C4725">
      <w:pPr>
        <w:spacing w:after="0" w:line="240" w:lineRule="auto"/>
      </w:pPr>
      <w:r>
        <w:separator/>
      </w:r>
    </w:p>
  </w:endnote>
  <w:endnote w:type="continuationSeparator" w:id="0">
    <w:p w14:paraId="45355056" w14:textId="77777777" w:rsidR="002F6455" w:rsidRDefault="002F6455" w:rsidP="002C4725">
      <w:pPr>
        <w:spacing w:after="0" w:line="240" w:lineRule="auto"/>
      </w:pPr>
      <w:r>
        <w:continuationSeparator/>
      </w:r>
    </w:p>
  </w:endnote>
  <w:endnote w:type="continuationNotice" w:id="1">
    <w:p w14:paraId="259D703F" w14:textId="77777777" w:rsidR="002F6455" w:rsidRDefault="002F64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A47E35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1FDE7" w14:textId="77777777" w:rsidR="002F6455" w:rsidRDefault="002F6455" w:rsidP="002C4725">
      <w:pPr>
        <w:spacing w:after="0" w:line="240" w:lineRule="auto"/>
      </w:pPr>
      <w:r>
        <w:separator/>
      </w:r>
    </w:p>
  </w:footnote>
  <w:footnote w:type="continuationSeparator" w:id="0">
    <w:p w14:paraId="6C1BC74E" w14:textId="77777777" w:rsidR="002F6455" w:rsidRDefault="002F6455" w:rsidP="002C4725">
      <w:pPr>
        <w:spacing w:after="0" w:line="240" w:lineRule="auto"/>
      </w:pPr>
      <w:r>
        <w:continuationSeparator/>
      </w:r>
    </w:p>
  </w:footnote>
  <w:footnote w:type="continuationNotice" w:id="1">
    <w:p w14:paraId="7A248C9A" w14:textId="77777777" w:rsidR="002F6455" w:rsidRDefault="002F645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  <w:footnote w:id="3">
    <w:p w14:paraId="251A61F6" w14:textId="77777777" w:rsidR="006413DC" w:rsidRDefault="006413DC" w:rsidP="006413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68B2F1D4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7C625B8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723" w:hanging="360"/>
      </w:p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360EFEE2"/>
    <w:lvl w:ilvl="0" w:tplc="0405001B">
      <w:start w:val="1"/>
      <w:numFmt w:val="lowerRoman"/>
      <w:lvlText w:val="%1."/>
      <w:lvlJc w:val="righ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84203F3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321912">
    <w:abstractNumId w:val="20"/>
  </w:num>
  <w:num w:numId="2" w16cid:durableId="1379012659">
    <w:abstractNumId w:val="6"/>
  </w:num>
  <w:num w:numId="3" w16cid:durableId="1874029828">
    <w:abstractNumId w:val="0"/>
  </w:num>
  <w:num w:numId="4" w16cid:durableId="660281464">
    <w:abstractNumId w:val="15"/>
  </w:num>
  <w:num w:numId="5" w16cid:durableId="649483266">
    <w:abstractNumId w:val="11"/>
  </w:num>
  <w:num w:numId="6" w16cid:durableId="1739203147">
    <w:abstractNumId w:val="11"/>
  </w:num>
  <w:num w:numId="7" w16cid:durableId="583225877">
    <w:abstractNumId w:val="1"/>
  </w:num>
  <w:num w:numId="8" w16cid:durableId="778567912">
    <w:abstractNumId w:val="18"/>
  </w:num>
  <w:num w:numId="9" w16cid:durableId="1960530729">
    <w:abstractNumId w:val="5"/>
  </w:num>
  <w:num w:numId="10" w16cid:durableId="258560147">
    <w:abstractNumId w:val="10"/>
  </w:num>
  <w:num w:numId="11" w16cid:durableId="83310174">
    <w:abstractNumId w:val="9"/>
  </w:num>
  <w:num w:numId="12" w16cid:durableId="1201744731">
    <w:abstractNumId w:val="17"/>
  </w:num>
  <w:num w:numId="13" w16cid:durableId="1712194378">
    <w:abstractNumId w:val="4"/>
  </w:num>
  <w:num w:numId="14" w16cid:durableId="1136023632">
    <w:abstractNumId w:val="19"/>
  </w:num>
  <w:num w:numId="15" w16cid:durableId="892345864">
    <w:abstractNumId w:val="3"/>
  </w:num>
  <w:num w:numId="16" w16cid:durableId="617027921">
    <w:abstractNumId w:val="12"/>
  </w:num>
  <w:num w:numId="17" w16cid:durableId="590503253">
    <w:abstractNumId w:val="13"/>
  </w:num>
  <w:num w:numId="18" w16cid:durableId="848953827">
    <w:abstractNumId w:val="6"/>
  </w:num>
  <w:num w:numId="19" w16cid:durableId="769932974">
    <w:abstractNumId w:val="20"/>
  </w:num>
  <w:num w:numId="20" w16cid:durableId="888690300">
    <w:abstractNumId w:val="8"/>
  </w:num>
  <w:num w:numId="21" w16cid:durableId="195510903">
    <w:abstractNumId w:val="2"/>
  </w:num>
  <w:num w:numId="22" w16cid:durableId="1490976608">
    <w:abstractNumId w:val="14"/>
  </w:num>
  <w:num w:numId="23" w16cid:durableId="1372849220">
    <w:abstractNumId w:val="21"/>
  </w:num>
  <w:num w:numId="24" w16cid:durableId="2041972060">
    <w:abstractNumId w:val="16"/>
  </w:num>
  <w:num w:numId="25" w16cid:durableId="157967400">
    <w:abstractNumId w:val="7"/>
  </w:num>
  <w:num w:numId="26" w16cid:durableId="365104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mJyKECEwFyv85/Q16HMjicNAgRQeTG2LwzeXEA8Fg9EP/SmJcLCh8yHeRSksfwkz/fBZ5NGPL5KvX1l6SEDV6A==" w:salt="4fsWmL9TEQUKbsZNIy+ng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5F56"/>
    <w:rsid w:val="000256E8"/>
    <w:rsid w:val="00031713"/>
    <w:rsid w:val="00037BE2"/>
    <w:rsid w:val="00041CA9"/>
    <w:rsid w:val="0004557B"/>
    <w:rsid w:val="0004580C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6CE0"/>
    <w:rsid w:val="00121084"/>
    <w:rsid w:val="00121449"/>
    <w:rsid w:val="00130843"/>
    <w:rsid w:val="00130A32"/>
    <w:rsid w:val="00150DC5"/>
    <w:rsid w:val="0018712C"/>
    <w:rsid w:val="00195D10"/>
    <w:rsid w:val="001A3941"/>
    <w:rsid w:val="001A731F"/>
    <w:rsid w:val="001B1061"/>
    <w:rsid w:val="001D4142"/>
    <w:rsid w:val="001D487B"/>
    <w:rsid w:val="001E64F2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28E4"/>
    <w:rsid w:val="00263F13"/>
    <w:rsid w:val="00267824"/>
    <w:rsid w:val="002730CB"/>
    <w:rsid w:val="00273B04"/>
    <w:rsid w:val="002A4EDC"/>
    <w:rsid w:val="002B5ED5"/>
    <w:rsid w:val="002C2D6B"/>
    <w:rsid w:val="002C4725"/>
    <w:rsid w:val="002C6DC5"/>
    <w:rsid w:val="002D3AA5"/>
    <w:rsid w:val="002D619A"/>
    <w:rsid w:val="002D727F"/>
    <w:rsid w:val="002D7808"/>
    <w:rsid w:val="002F6455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E55E4"/>
    <w:rsid w:val="003F0F2F"/>
    <w:rsid w:val="003F121F"/>
    <w:rsid w:val="003F660A"/>
    <w:rsid w:val="00402441"/>
    <w:rsid w:val="00410AEB"/>
    <w:rsid w:val="0041491C"/>
    <w:rsid w:val="00417AD8"/>
    <w:rsid w:val="00427539"/>
    <w:rsid w:val="0043157B"/>
    <w:rsid w:val="00444A1B"/>
    <w:rsid w:val="004477CC"/>
    <w:rsid w:val="004524C6"/>
    <w:rsid w:val="004604EF"/>
    <w:rsid w:val="00474F9E"/>
    <w:rsid w:val="00476C99"/>
    <w:rsid w:val="004946DE"/>
    <w:rsid w:val="004B0B9F"/>
    <w:rsid w:val="004B258A"/>
    <w:rsid w:val="004B3047"/>
    <w:rsid w:val="004B35AD"/>
    <w:rsid w:val="004B6AE8"/>
    <w:rsid w:val="004B7CBD"/>
    <w:rsid w:val="004B7E6D"/>
    <w:rsid w:val="004C07D9"/>
    <w:rsid w:val="004D1B88"/>
    <w:rsid w:val="004D2FF0"/>
    <w:rsid w:val="004D76F5"/>
    <w:rsid w:val="004E6BD6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66FAE"/>
    <w:rsid w:val="00583EA5"/>
    <w:rsid w:val="00585F40"/>
    <w:rsid w:val="00595BC5"/>
    <w:rsid w:val="00596F2F"/>
    <w:rsid w:val="005A02FA"/>
    <w:rsid w:val="005B1D0E"/>
    <w:rsid w:val="005B519A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125C5"/>
    <w:rsid w:val="00624861"/>
    <w:rsid w:val="0062515C"/>
    <w:rsid w:val="00634F98"/>
    <w:rsid w:val="006365AF"/>
    <w:rsid w:val="0064050F"/>
    <w:rsid w:val="006413DC"/>
    <w:rsid w:val="00644A46"/>
    <w:rsid w:val="00661D5D"/>
    <w:rsid w:val="00663261"/>
    <w:rsid w:val="00674F20"/>
    <w:rsid w:val="00683DEB"/>
    <w:rsid w:val="00686888"/>
    <w:rsid w:val="0069084B"/>
    <w:rsid w:val="00694C0A"/>
    <w:rsid w:val="00696B1E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8AE"/>
    <w:rsid w:val="00716A69"/>
    <w:rsid w:val="00721008"/>
    <w:rsid w:val="00722CDE"/>
    <w:rsid w:val="007244DA"/>
    <w:rsid w:val="0074190B"/>
    <w:rsid w:val="00741A93"/>
    <w:rsid w:val="00743227"/>
    <w:rsid w:val="007442A1"/>
    <w:rsid w:val="0074553C"/>
    <w:rsid w:val="00747B3A"/>
    <w:rsid w:val="00763788"/>
    <w:rsid w:val="00775992"/>
    <w:rsid w:val="00784C88"/>
    <w:rsid w:val="007913D3"/>
    <w:rsid w:val="00794A6B"/>
    <w:rsid w:val="007978A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14641"/>
    <w:rsid w:val="00821F55"/>
    <w:rsid w:val="008238B6"/>
    <w:rsid w:val="00827468"/>
    <w:rsid w:val="008309D1"/>
    <w:rsid w:val="00834D6D"/>
    <w:rsid w:val="0083788E"/>
    <w:rsid w:val="00843E3E"/>
    <w:rsid w:val="00850A7C"/>
    <w:rsid w:val="008570CD"/>
    <w:rsid w:val="0085752B"/>
    <w:rsid w:val="00860D4F"/>
    <w:rsid w:val="0086506B"/>
    <w:rsid w:val="008707F3"/>
    <w:rsid w:val="00870AC1"/>
    <w:rsid w:val="008B2B47"/>
    <w:rsid w:val="008B7261"/>
    <w:rsid w:val="008C45B9"/>
    <w:rsid w:val="008E02EC"/>
    <w:rsid w:val="008E0541"/>
    <w:rsid w:val="008F3E3E"/>
    <w:rsid w:val="008F412B"/>
    <w:rsid w:val="008F42EA"/>
    <w:rsid w:val="00917068"/>
    <w:rsid w:val="0093209A"/>
    <w:rsid w:val="00941F9B"/>
    <w:rsid w:val="009435F7"/>
    <w:rsid w:val="0095372A"/>
    <w:rsid w:val="00994F94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9F4014"/>
    <w:rsid w:val="00A024BA"/>
    <w:rsid w:val="00A14B76"/>
    <w:rsid w:val="00A22917"/>
    <w:rsid w:val="00A34E99"/>
    <w:rsid w:val="00A46D98"/>
    <w:rsid w:val="00A47E35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C43AC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66919"/>
    <w:rsid w:val="00B7388A"/>
    <w:rsid w:val="00B84C37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0A8C"/>
    <w:rsid w:val="00CE111F"/>
    <w:rsid w:val="00CE184D"/>
    <w:rsid w:val="00CE4473"/>
    <w:rsid w:val="00CE5CDF"/>
    <w:rsid w:val="00CF309A"/>
    <w:rsid w:val="00CF6CF2"/>
    <w:rsid w:val="00D07749"/>
    <w:rsid w:val="00D07A01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976F0"/>
    <w:rsid w:val="00DA2467"/>
    <w:rsid w:val="00DB0C43"/>
    <w:rsid w:val="00DB17FF"/>
    <w:rsid w:val="00DC1B35"/>
    <w:rsid w:val="00DD01E9"/>
    <w:rsid w:val="00DD44BC"/>
    <w:rsid w:val="00DD579E"/>
    <w:rsid w:val="00DF325E"/>
    <w:rsid w:val="00DF3C7E"/>
    <w:rsid w:val="00E54BD7"/>
    <w:rsid w:val="00E614CC"/>
    <w:rsid w:val="00E62061"/>
    <w:rsid w:val="00E63C6E"/>
    <w:rsid w:val="00E65E02"/>
    <w:rsid w:val="00E7069F"/>
    <w:rsid w:val="00E85CEE"/>
    <w:rsid w:val="00E91B1C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35B4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2F58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019C"/>
    <w:rsid w:val="0006784A"/>
    <w:rsid w:val="000751A8"/>
    <w:rsid w:val="00113F40"/>
    <w:rsid w:val="001A151B"/>
    <w:rsid w:val="001A2A99"/>
    <w:rsid w:val="001D3515"/>
    <w:rsid w:val="001E3638"/>
    <w:rsid w:val="001F2FE3"/>
    <w:rsid w:val="00267BF2"/>
    <w:rsid w:val="002C0CA8"/>
    <w:rsid w:val="002D7808"/>
    <w:rsid w:val="00315A91"/>
    <w:rsid w:val="003561EF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98191A"/>
    <w:rsid w:val="00AF599D"/>
    <w:rsid w:val="00B22A41"/>
    <w:rsid w:val="00BE5D01"/>
    <w:rsid w:val="00C2569D"/>
    <w:rsid w:val="00CA7475"/>
    <w:rsid w:val="00DF1A76"/>
    <w:rsid w:val="00E018DE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E70DA-FD43-4A78-AC2B-6150F72873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7</TotalTime>
  <Pages>6</Pages>
  <Words>1592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6</cp:revision>
  <cp:lastPrinted>2019-12-09T09:19:00Z</cp:lastPrinted>
  <dcterms:created xsi:type="dcterms:W3CDTF">2023-01-04T09:21:00Z</dcterms:created>
  <dcterms:modified xsi:type="dcterms:W3CDTF">2023-02-15T11:21:00Z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